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right="2834"/>
        <w:spacing/>
        <w:jc w:val="both"/>
        <w:rPr>
          <w:rFonts w:ascii="Arial" w:hAnsi="Arial" w:cs="Arial"/>
          <w:b/>
          <w:bCs/>
          <w:sz w:val="32"/>
          <w:szCs w:val="32"/>
          <w:u w:color="auto" w:val="single"/>
        </w:rPr>
      </w:pPr>
      <w:r>
        <w:rPr>
          <w:rFonts w:ascii="Arial" w:hAnsi="Arial" w:cs="Arial"/>
          <w:u w:color="auto" w:val="single"/>
        </w:rPr>
        <w:t>39 Freelens-Fotografen präsentieren ihre Werke</w:t>
      </w:r>
      <w:r>
        <w:rPr>
          <w:rFonts w:ascii="Arial" w:hAnsi="Arial" w:cs="Arial"/>
          <w:u w:color="auto" w:val="single"/>
        </w:rPr>
        <w:t xml:space="preserve"> währen</w:t>
      </w:r>
      <w:r>
        <w:rPr>
          <w:rFonts w:ascii="Arial" w:hAnsi="Arial" w:cs="Arial"/>
          <w:u w:color="auto" w:val="single"/>
        </w:rPr>
        <w:t>d</w:t>
      </w:r>
      <w:r>
        <w:rPr>
          <w:rFonts w:ascii="Arial" w:hAnsi="Arial" w:cs="Arial"/>
          <w:u w:color="auto" w:val="single"/>
        </w:rPr>
        <w:t xml:space="preserve"> des Photoszene-Festivals vom 10.</w:t>
      </w:r>
      <w:r>
        <w:rPr>
          <w:rFonts w:ascii="Arial" w:hAnsi="Arial" w:cs="Arial"/>
          <w:u w:color="auto" w:val="single"/>
        </w:rPr>
        <w:t xml:space="preserve"> </w:t>
      </w:r>
      <w:r>
        <w:rPr>
          <w:rFonts w:ascii="Arial" w:hAnsi="Arial" w:cs="Arial"/>
          <w:u w:color="auto" w:val="single"/>
        </w:rPr>
        <w:t>b</w:t>
      </w:r>
      <w:r>
        <w:rPr>
          <w:rFonts w:ascii="Arial" w:hAnsi="Arial" w:cs="Arial"/>
          <w:u w:color="auto" w:val="single"/>
        </w:rPr>
        <w:t>is 25</w:t>
      </w:r>
      <w:r>
        <w:rPr>
          <w:rFonts w:ascii="Arial" w:hAnsi="Arial" w:cs="Arial"/>
          <w:u w:color="auto" w:val="single"/>
        </w:rPr>
        <w:t>.5</w:t>
      </w:r>
      <w:r>
        <w:rPr>
          <w:rFonts w:ascii="Arial" w:hAnsi="Arial" w:cs="Arial"/>
          <w:u w:color="auto" w:val="single"/>
        </w:rPr>
        <w:t>.</w:t>
      </w:r>
      <w:r>
        <w:rPr>
          <w:rFonts w:ascii="Arial" w:hAnsi="Arial" w:cs="Arial"/>
          <w:u w:color="auto" w:val="single"/>
        </w:rPr>
        <w:t>2025</w:t>
      </w:r>
      <w:r>
        <w:rPr>
          <w:rFonts w:ascii="Arial" w:hAnsi="Arial" w:cs="Arial"/>
          <w:u w:color="auto" w:val="single"/>
        </w:rPr>
        <w:t xml:space="preserve"> </w:t>
      </w:r>
      <w:r>
        <w:rPr>
          <w:rFonts w:ascii="Arial" w:hAnsi="Arial" w:cs="Arial"/>
          <w:u w:color="auto" w:val="single"/>
        </w:rPr>
        <w:t>im Hochbunker</w:t>
      </w:r>
      <w:r>
        <w:rPr>
          <w:rFonts w:ascii="Arial" w:hAnsi="Arial" w:cs="Arial"/>
          <w:b/>
          <w:bCs/>
          <w:sz w:val="32"/>
          <w:szCs w:val="32"/>
          <w:u w:color="auto" w:val="single"/>
        </w:rPr>
      </w:r>
    </w:p>
    <w:p>
      <w:pPr>
        <w:ind w:right="2834"/>
        <w:spacing/>
        <w:jc w:val="both"/>
        <w:rPr>
          <w:rFonts w:ascii="Arial" w:hAnsi="Arial" w:cs="Arial"/>
          <w:b/>
          <w:bCs/>
          <w:sz w:val="32"/>
          <w:szCs w:val="32"/>
        </w:rPr>
      </w:pPr>
      <w:r>
        <w:rPr>
          <w:rFonts w:ascii="Arial" w:hAnsi="Arial" w:cs="Arial"/>
          <w:b/>
          <w:bCs/>
          <w:sz w:val="32"/>
          <w:szCs w:val="32"/>
        </w:rPr>
        <w:t xml:space="preserve">„Wegsehen zwecklos“: 300 Exponate zeigen </w:t>
      </w:r>
      <w:r>
        <w:rPr>
          <w:rFonts w:ascii="Arial" w:hAnsi="Arial" w:eastAsia="Times New Roman" w:cs="Arial"/>
          <w:b/>
          <w:bCs/>
          <w:color w:val="000000"/>
          <w:sz w:val="32"/>
          <w:szCs w:val="32"/>
        </w:rPr>
        <w:t>kulturelle Relevanz der Fotografie</w:t>
      </w:r>
      <w:r>
        <w:rPr>
          <w:rFonts w:ascii="Arial" w:hAnsi="Arial" w:eastAsia="Times New Roman" w:cs="Arial"/>
          <w:b/>
          <w:bCs/>
          <w:color w:val="000000"/>
          <w:sz w:val="32"/>
          <w:szCs w:val="32"/>
        </w:rPr>
        <w:t xml:space="preserve"> in Köln</w:t>
      </w:r>
      <w:r>
        <w:rPr>
          <w:rFonts w:ascii="Arial" w:hAnsi="Arial" w:cs="Arial"/>
          <w:b/>
          <w:bCs/>
          <w:sz w:val="32"/>
          <w:szCs w:val="32"/>
        </w:rPr>
      </w:r>
    </w:p>
    <w:p>
      <w:pPr>
        <w:ind w:right="2834"/>
        <w:spacing/>
        <w:jc w:val="both"/>
        <w:rPr>
          <w:rFonts w:ascii="Arial" w:hAnsi="Arial" w:cs="Arial"/>
          <w:b/>
          <w:bCs/>
        </w:rPr>
      </w:pPr>
      <w:r>
        <w:rPr>
          <w:rFonts w:ascii="Arial" w:hAnsi="Arial" w:eastAsia="Times New Roman" w:cs="Arial"/>
          <w:b/>
          <w:bCs/>
          <w:color w:val="212121"/>
        </w:rPr>
        <w:t xml:space="preserve">Sich nicht dem Kommerz unterordnen, nur dem persönlichen Bedürfnis, genau hinzuschauen: </w:t>
      </w:r>
      <w:r>
        <w:rPr>
          <w:rFonts w:ascii="Arial" w:hAnsi="Arial" w:cs="Arial"/>
          <w:b/>
          <w:bCs/>
        </w:rPr>
        <w:t>Am Samstag, 10. Mai</w:t>
      </w:r>
      <w:r>
        <w:rPr>
          <w:rFonts w:ascii="Arial" w:hAnsi="Arial" w:cs="Arial"/>
          <w:b/>
          <w:bCs/>
        </w:rPr>
        <w:t xml:space="preserve"> 2025,</w:t>
      </w:r>
      <w:r>
        <w:rPr>
          <w:rFonts w:ascii="Arial" w:hAnsi="Arial" w:cs="Arial"/>
          <w:b/>
          <w:bCs/>
        </w:rPr>
        <w:t xml:space="preserve"> startet das Projekt „Wegsehen zwecklos“ </w:t>
      </w:r>
      <w:r>
        <w:rPr>
          <w:rFonts w:ascii="Arial" w:hAnsi="Arial" w:cs="Arial"/>
          <w:b/>
          <w:bCs/>
        </w:rPr>
        <w:t xml:space="preserve">um 18 Uhr </w:t>
      </w:r>
      <w:r>
        <w:rPr>
          <w:rFonts w:ascii="Arial" w:hAnsi="Arial" w:cs="Arial"/>
          <w:b/>
          <w:bCs/>
        </w:rPr>
        <w:t>mit einer Vernissage in das diesjährige Photoszene-Festival</w:t>
      </w:r>
      <w:r>
        <w:rPr>
          <w:rFonts w:ascii="Arial" w:hAnsi="Arial" w:cs="Arial"/>
          <w:b/>
          <w:bCs/>
        </w:rPr>
        <w:t xml:space="preserve"> in Köln</w:t>
      </w:r>
      <w:r>
        <w:rPr>
          <w:rFonts w:ascii="Arial" w:hAnsi="Arial" w:cs="Arial"/>
          <w:b/>
          <w:bCs/>
        </w:rPr>
        <w:t xml:space="preserve">. Mit 99 Ausstellungen, die von Anfang Mai bis </w:t>
      </w:r>
      <w:r>
        <w:rPr>
          <w:rFonts w:ascii="Arial" w:hAnsi="Arial" w:cs="Arial"/>
          <w:b/>
          <w:bCs/>
        </w:rPr>
        <w:t>Mitte</w:t>
      </w:r>
      <w:r>
        <w:rPr>
          <w:rFonts w:ascii="Arial" w:hAnsi="Arial" w:cs="Arial"/>
          <w:b/>
          <w:bCs/>
        </w:rPr>
        <w:t xml:space="preserve"> Juni fotografische Arbeiten an unterschiedlichen Standorten präsentieren, ist </w:t>
      </w:r>
      <w:r>
        <w:rPr>
          <w:rFonts w:ascii="Arial" w:hAnsi="Arial" w:cs="Arial"/>
          <w:b/>
          <w:bCs/>
        </w:rPr>
        <w:t xml:space="preserve">das </w:t>
      </w:r>
      <w:r>
        <w:rPr>
          <w:rFonts w:ascii="Arial" w:hAnsi="Arial" w:cs="Arial"/>
          <w:b/>
          <w:bCs/>
        </w:rPr>
        <w:t>Ausstellungs- u</w:t>
      </w:r>
      <w:r>
        <w:rPr>
          <w:rFonts w:ascii="Arial" w:hAnsi="Arial" w:cs="Arial"/>
          <w:b/>
          <w:bCs/>
        </w:rPr>
        <w:t>nd</w:t>
      </w:r>
      <w:r>
        <w:rPr>
          <w:rFonts w:ascii="Arial" w:hAnsi="Arial" w:cs="Arial"/>
          <w:b/>
          <w:bCs/>
        </w:rPr>
        <w:t xml:space="preserve"> Kommunikationsprojekt</w:t>
      </w:r>
      <w:r>
        <w:rPr>
          <w:rFonts w:ascii="Arial" w:hAnsi="Arial" w:cs="Arial"/>
          <w:b/>
          <w:bCs/>
        </w:rPr>
        <w:t xml:space="preserve">, das von </w:t>
      </w:r>
      <w:r>
        <w:rPr>
          <w:rFonts w:ascii="Arial" w:hAnsi="Arial" w:eastAsia="Times New Roman" w:cs="Arial"/>
          <w:b/>
          <w:bCs/>
          <w:color w:val="000000"/>
        </w:rPr>
        <w:t>Fotograf</w:t>
      </w:r>
      <w:r>
        <w:rPr>
          <w:rFonts w:ascii="Arial" w:hAnsi="Arial" w:eastAsia="Times New Roman" w:cs="Arial"/>
          <w:b/>
          <w:bCs/>
          <w:color w:val="000000"/>
        </w:rPr>
        <w:t xml:space="preserve">en </w:t>
      </w:r>
      <w:r>
        <w:rPr>
          <w:rFonts w:ascii="Arial" w:hAnsi="Arial" w:eastAsia="Times New Roman" w:cs="Arial"/>
          <w:b/>
          <w:bCs/>
          <w:color w:val="000000"/>
        </w:rPr>
        <w:t>und Fotograf</w:t>
      </w:r>
      <w:r>
        <w:rPr>
          <w:rFonts w:ascii="Arial" w:hAnsi="Arial" w:eastAsia="Times New Roman" w:cs="Arial"/>
          <w:b/>
          <w:bCs/>
          <w:color w:val="000000"/>
        </w:rPr>
        <w:t xml:space="preserve">innen </w:t>
      </w:r>
      <w:r>
        <w:rPr>
          <w:rFonts w:ascii="Arial" w:hAnsi="Arial" w:cs="Arial"/>
          <w:b/>
          <w:bCs/>
        </w:rPr>
        <w:t>aus dem Freelens-Verband organisiert wird,</w:t>
      </w:r>
      <w:r>
        <w:rPr>
          <w:rFonts w:ascii="Arial" w:hAnsi="Arial" w:cs="Arial"/>
          <w:b/>
          <w:bCs/>
        </w:rPr>
        <w:t xml:space="preserve"> </w:t>
      </w:r>
      <w:r>
        <w:rPr>
          <w:rFonts w:ascii="Arial" w:hAnsi="Arial" w:cs="Arial"/>
          <w:b/>
          <w:bCs/>
        </w:rPr>
        <w:t xml:space="preserve">Teil dieser </w:t>
      </w:r>
      <w:r>
        <w:rPr>
          <w:rFonts w:ascii="Arial" w:hAnsi="Arial" w:cs="Arial"/>
          <w:b/>
          <w:bCs/>
        </w:rPr>
        <w:t xml:space="preserve">internationalen </w:t>
      </w:r>
      <w:r>
        <w:rPr>
          <w:rFonts w:ascii="Arial" w:hAnsi="Arial" w:cs="Arial"/>
          <w:b/>
          <w:bCs/>
        </w:rPr>
        <w:t xml:space="preserve">Ausstellungs-Offensive. </w:t>
      </w:r>
      <w:r>
        <w:rPr>
          <w:rFonts w:ascii="Arial" w:hAnsi="Arial" w:cs="Arial"/>
          <w:b/>
          <w:bCs/>
        </w:rPr>
      </w:r>
    </w:p>
    <w:p>
      <w:pPr>
        <w:ind w:right="2834"/>
        <w:spacing/>
        <w:jc w:val="both"/>
        <w:rPr>
          <w:rFonts w:ascii="Arial" w:hAnsi="Arial" w:cs="Arial"/>
        </w:rPr>
      </w:pPr>
      <w:r>
        <w:rPr>
          <w:rFonts w:ascii="Arial" w:hAnsi="Arial" w:cs="Arial"/>
        </w:rPr>
      </w:r>
    </w:p>
    <w:p>
      <w:pPr>
        <w:ind w:right="2834"/>
        <w:spacing/>
        <w:jc w:val="both"/>
        <w:rPr>
          <w:rFonts w:ascii="Arial" w:hAnsi="Arial" w:cs="Arial"/>
        </w:rPr>
      </w:pPr>
      <w:r>
        <w:rPr>
          <w:rFonts w:ascii="Arial" w:hAnsi="Arial" w:cs="Arial"/>
        </w:rPr>
        <w:t xml:space="preserve">„Wegsehen zwecklos“ </w:t>
      </w:r>
      <w:r>
        <w:rPr>
          <w:rFonts w:ascii="Arial" w:hAnsi="Arial" w:eastAsia="Times New Roman" w:cs="Arial"/>
          <w:color w:val="000000"/>
        </w:rPr>
        <w:t xml:space="preserve">erkundet die Unausweichlichkeit des Hinsehens – von </w:t>
      </w:r>
      <w:r>
        <w:rPr>
          <w:rFonts w:ascii="Arial" w:hAnsi="Arial" w:eastAsia="Times New Roman" w:cs="Arial"/>
          <w:color w:val="212121"/>
        </w:rPr>
        <w:t xml:space="preserve">gesellschaftspolitischen </w:t>
      </w:r>
      <w:r>
        <w:rPr>
          <w:rFonts w:ascii="Arial" w:hAnsi="Arial" w:eastAsia="Times New Roman" w:cs="Arial"/>
          <w:color w:val="000000"/>
        </w:rPr>
        <w:t>Kontexten</w:t>
      </w:r>
      <w:r>
        <w:rPr>
          <w:rFonts w:ascii="Arial" w:hAnsi="Arial" w:eastAsia="Times New Roman" w:cs="Arial"/>
          <w:color w:val="000000"/>
        </w:rPr>
        <w:t xml:space="preserve"> und</w:t>
      </w:r>
      <w:r>
        <w:rPr>
          <w:rFonts w:ascii="Arial" w:hAnsi="Arial" w:eastAsia="Times New Roman" w:cs="Arial"/>
          <w:color w:val="000000"/>
        </w:rPr>
        <w:t xml:space="preserve"> individuellen Standpunkten zu formalen Experimenten</w:t>
      </w:r>
      <w:r>
        <w:rPr>
          <w:rFonts w:ascii="Arial" w:hAnsi="Arial" w:eastAsia="Times New Roman" w:cs="Arial"/>
          <w:color w:val="000000"/>
        </w:rPr>
        <w:t>.</w:t>
      </w:r>
      <w:r>
        <w:rPr>
          <w:rFonts w:ascii="Arial" w:hAnsi="Arial" w:cs="Arial"/>
        </w:rPr>
        <w:t xml:space="preserve"> Mit dem Ziel, d</w:t>
      </w:r>
      <w:r>
        <w:rPr>
          <w:rFonts w:ascii="Arial" w:hAnsi="Arial" w:eastAsia="Times New Roman" w:cs="Arial"/>
          <w:color w:val="000000"/>
        </w:rPr>
        <w:t xml:space="preserve">ie kulturelle Relevanz der Fotografie </w:t>
      </w:r>
      <w:r>
        <w:rPr>
          <w:rFonts w:ascii="Arial" w:hAnsi="Arial" w:eastAsia="Times New Roman" w:cs="Arial"/>
          <w:color w:val="000000"/>
        </w:rPr>
        <w:t xml:space="preserve">zu </w:t>
      </w:r>
      <w:r>
        <w:rPr>
          <w:rFonts w:ascii="Arial" w:hAnsi="Arial" w:eastAsia="Times New Roman" w:cs="Arial"/>
          <w:color w:val="000000"/>
        </w:rPr>
        <w:t xml:space="preserve">verdeutlichen und in Diskurs </w:t>
      </w:r>
      <w:r>
        <w:rPr>
          <w:rFonts w:ascii="Arial" w:hAnsi="Arial" w:eastAsia="Times New Roman" w:cs="Arial"/>
          <w:color w:val="000000"/>
        </w:rPr>
        <w:t xml:space="preserve">zu </w:t>
      </w:r>
      <w:r>
        <w:rPr>
          <w:rFonts w:ascii="Arial" w:hAnsi="Arial" w:eastAsia="Times New Roman" w:cs="Arial"/>
          <w:color w:val="000000"/>
        </w:rPr>
        <w:t>gehen</w:t>
      </w:r>
      <w:r>
        <w:rPr>
          <w:rFonts w:ascii="Arial" w:hAnsi="Arial" w:eastAsia="Times New Roman" w:cs="Arial"/>
          <w:color w:val="000000"/>
        </w:rPr>
        <w:t xml:space="preserve">, zeigen </w:t>
      </w:r>
      <w:r>
        <w:rPr>
          <w:rFonts w:ascii="Arial" w:hAnsi="Arial" w:cs="Arial"/>
        </w:rPr>
        <w:t>39 Fotoschaffende</w:t>
      </w:r>
      <w:r>
        <w:rPr>
          <w:rFonts w:ascii="Arial" w:hAnsi="Arial" w:cs="Arial"/>
        </w:rPr>
        <w:t xml:space="preserve"> </w:t>
      </w:r>
      <w:r>
        <w:rPr>
          <w:rFonts w:ascii="Arial" w:hAnsi="Arial" w:cs="Arial"/>
        </w:rPr>
        <w:t>vom 1</w:t>
      </w:r>
      <w:r>
        <w:rPr>
          <w:rFonts w:ascii="Arial" w:hAnsi="Arial" w:cs="Arial"/>
        </w:rPr>
        <w:t>0</w:t>
      </w:r>
      <w:r>
        <w:rPr>
          <w:rFonts w:ascii="Arial" w:hAnsi="Arial" w:cs="Arial"/>
        </w:rPr>
        <w:t>. bis 25.</w:t>
      </w:r>
      <w:r>
        <w:rPr>
          <w:rFonts w:ascii="Arial" w:hAnsi="Arial" w:cs="Arial"/>
        </w:rPr>
        <w:t xml:space="preserve"> Mai </w:t>
      </w:r>
      <w:r>
        <w:rPr>
          <w:rFonts w:ascii="Arial" w:hAnsi="Arial" w:cs="Arial"/>
        </w:rPr>
        <w:t xml:space="preserve">rund 300 </w:t>
      </w:r>
      <w:r>
        <w:rPr>
          <w:rFonts w:ascii="Arial" w:hAnsi="Arial" w:eastAsia="Times New Roman" w:cs="Arial"/>
          <w:color w:val="000000"/>
        </w:rPr>
        <w:t>Bildserien und Einzelwerke</w:t>
      </w:r>
      <w:r>
        <w:rPr>
          <w:rFonts w:ascii="Arial" w:hAnsi="Arial" w:cs="Arial"/>
        </w:rPr>
        <w:t>.</w:t>
      </w:r>
      <w:r>
        <w:rPr>
          <w:rFonts w:ascii="Arial" w:hAnsi="Arial" w:cs="Arial"/>
        </w:rPr>
        <w:t xml:space="preserve"> Gleichzeitig machen sie der Photoszene</w:t>
      </w:r>
      <w:r>
        <w:rPr>
          <w:rFonts w:ascii="Arial" w:hAnsi="Arial" w:cs="Arial"/>
        </w:rPr>
        <w:t xml:space="preserve"> in einer Symbiose zwischen Kunst und Ausstellungsort einen besonderen </w:t>
      </w:r>
      <w:r>
        <w:rPr>
          <w:rFonts w:ascii="Arial" w:hAnsi="Arial" w:cs="Arial"/>
        </w:rPr>
        <w:t>Raum</w:t>
      </w:r>
      <w:r>
        <w:rPr>
          <w:rFonts w:ascii="Arial" w:hAnsi="Arial" w:cs="Arial"/>
        </w:rPr>
        <w:t xml:space="preserve"> zugänglich: „Wir machen den Bunker auf</w:t>
      </w:r>
      <w:r>
        <w:rPr>
          <w:rFonts w:ascii="Arial" w:hAnsi="Arial" w:cs="Arial"/>
        </w:rPr>
        <w:t>.</w:t>
      </w:r>
      <w:r>
        <w:rPr>
          <w:rFonts w:ascii="Arial" w:hAnsi="Arial" w:cs="Arial"/>
        </w:rPr>
        <w:t>“</w:t>
      </w:r>
      <w:r>
        <w:rPr>
          <w:rFonts w:ascii="Arial" w:hAnsi="Arial" w:cs="Arial"/>
        </w:rPr>
        <w:t>,</w:t>
      </w:r>
      <w:r>
        <w:rPr>
          <w:rFonts w:ascii="Arial" w:hAnsi="Arial" w:cs="Arial"/>
        </w:rPr>
        <w:t xml:space="preserve"> </w:t>
      </w:r>
      <w:r>
        <w:rPr>
          <w:rFonts w:ascii="Arial" w:hAnsi="Arial" w:cs="Arial"/>
        </w:rPr>
        <w:t>erklären</w:t>
      </w:r>
      <w:r>
        <w:rPr>
          <w:rFonts w:ascii="Arial" w:hAnsi="Arial" w:cs="Arial"/>
        </w:rPr>
        <w:t xml:space="preserve"> die Initiatoren. </w:t>
      </w:r>
      <w:r>
        <w:rPr>
          <w:rFonts w:ascii="Arial" w:hAnsi="Arial" w:cs="Arial"/>
        </w:rPr>
        <w:t>So wird auch der</w:t>
      </w:r>
      <w:r>
        <w:rPr>
          <w:rFonts w:ascii="Arial" w:hAnsi="Arial" w:cs="Arial"/>
        </w:rPr>
        <w:t xml:space="preserve"> Hochbunker in der Elsaßstra</w:t>
      </w:r>
      <w:r>
        <w:rPr>
          <w:rFonts w:ascii="Arial" w:hAnsi="Arial" w:cs="Arial"/>
        </w:rPr>
        <w:t>ß</w:t>
      </w:r>
      <w:r>
        <w:rPr>
          <w:rFonts w:ascii="Arial" w:hAnsi="Arial" w:cs="Arial"/>
        </w:rPr>
        <w:t xml:space="preserve">e </w:t>
      </w:r>
      <w:r>
        <w:rPr>
          <w:rFonts w:ascii="Arial" w:hAnsi="Arial" w:cs="Arial"/>
        </w:rPr>
        <w:t xml:space="preserve">42 </w:t>
      </w:r>
      <w:r>
        <w:rPr>
          <w:rFonts w:ascii="Arial" w:hAnsi="Arial" w:cs="Arial"/>
        </w:rPr>
        <w:t xml:space="preserve">im Kölner Süden </w:t>
      </w:r>
      <w:r>
        <w:rPr>
          <w:rFonts w:ascii="Arial" w:hAnsi="Arial" w:cs="Arial"/>
        </w:rPr>
        <w:t xml:space="preserve">von den Bildschaffenden </w:t>
      </w:r>
      <w:r>
        <w:rPr>
          <w:rFonts w:ascii="Arial" w:hAnsi="Arial" w:cs="Arial"/>
        </w:rPr>
        <w:t xml:space="preserve">in Szene </w:t>
      </w:r>
      <w:r>
        <w:rPr>
          <w:rFonts w:ascii="Arial" w:hAnsi="Arial" w:cs="Arial"/>
        </w:rPr>
        <w:t>gesetzt.</w:t>
      </w:r>
      <w:r>
        <w:rPr>
          <w:rFonts w:ascii="Arial" w:hAnsi="Arial" w:cs="Arial"/>
        </w:rPr>
      </w:r>
    </w:p>
    <w:p>
      <w:pPr>
        <w:ind w:right="2834"/>
        <w:spacing/>
        <w:jc w:val="both"/>
        <w:rPr>
          <w:rFonts w:ascii="Arial" w:hAnsi="Arial" w:cs="Arial"/>
        </w:rPr>
      </w:pPr>
      <w:r>
        <w:rPr>
          <w:rFonts w:ascii="Arial" w:hAnsi="Arial" w:cs="Arial"/>
        </w:rPr>
      </w:r>
    </w:p>
    <w:p>
      <w:pPr>
        <w:ind w:right="2834"/>
        <w:spacing/>
        <w:jc w:val="both"/>
        <w:rPr>
          <w:rFonts w:ascii="Arial" w:hAnsi="Arial" w:cs="Arial"/>
          <w:b/>
          <w:bCs/>
        </w:rPr>
      </w:pPr>
      <w:r>
        <w:rPr>
          <w:rFonts w:ascii="Arial" w:hAnsi="Arial" w:cs="Arial"/>
          <w:b/>
          <w:bCs/>
        </w:rPr>
        <w:t>Im Dialog: zeitgenössische Fotografie auf vier Etagen</w:t>
      </w:r>
    </w:p>
    <w:p>
      <w:pPr>
        <w:ind w:right="2834"/>
        <w:spacing/>
        <w:jc w:val="both"/>
        <w:rPr>
          <w:rFonts w:ascii="Arial" w:hAnsi="Arial" w:cs="Arial"/>
        </w:rPr>
      </w:pPr>
      <w:r>
        <w:rPr>
          <w:rFonts w:ascii="Arial" w:hAnsi="Arial" w:cs="Arial"/>
        </w:rPr>
        <w:t>Mit kontroversen Arbeiten, eindrucksvollen Foto-Essays und</w:t>
      </w:r>
      <w:r>
        <w:rPr>
          <w:rFonts w:ascii="Arial" w:hAnsi="Arial" w:cs="Arial"/>
        </w:rPr>
        <w:t xml:space="preserve"> prägnanten fotografischen Statements zieh</w:t>
      </w:r>
      <w:r>
        <w:rPr>
          <w:rFonts w:ascii="Arial" w:hAnsi="Arial" w:cs="Arial"/>
        </w:rPr>
        <w:t>en</w:t>
      </w:r>
      <w:r>
        <w:rPr>
          <w:rFonts w:ascii="Arial" w:hAnsi="Arial" w:cs="Arial"/>
        </w:rPr>
        <w:t xml:space="preserve"> Zeitgeschehen</w:t>
      </w:r>
      <w:r>
        <w:rPr>
          <w:rFonts w:ascii="Arial" w:hAnsi="Arial" w:cs="Arial"/>
        </w:rPr>
        <w:t>, Kunst</w:t>
      </w:r>
      <w:r>
        <w:rPr>
          <w:rFonts w:ascii="Arial" w:hAnsi="Arial" w:cs="Arial"/>
        </w:rPr>
        <w:t xml:space="preserve"> und moderne Bildgestaltung in den </w:t>
      </w:r>
      <w:r>
        <w:rPr>
          <w:rFonts w:ascii="Arial" w:hAnsi="Arial" w:cs="Arial"/>
        </w:rPr>
        <w:t xml:space="preserve">von </w:t>
      </w:r>
      <w:r>
        <w:rPr>
          <w:rFonts w:ascii="Arial" w:hAnsi="Arial" w:cs="Arial"/>
        </w:rPr>
        <w:t>Wilhelm Riphahn erbaute</w:t>
      </w:r>
      <w:r>
        <w:rPr>
          <w:rFonts w:ascii="Arial" w:hAnsi="Arial" w:cs="Arial"/>
        </w:rPr>
        <w:t>n</w:t>
      </w:r>
      <w:r>
        <w:rPr>
          <w:rFonts w:ascii="Arial" w:hAnsi="Arial" w:cs="Arial"/>
        </w:rPr>
        <w:t>, denkmalgeschützten</w:t>
      </w:r>
      <w:r>
        <w:rPr>
          <w:rFonts w:ascii="Arial" w:hAnsi="Arial" w:cs="Arial"/>
        </w:rPr>
        <w:t xml:space="preserve"> </w:t>
      </w:r>
      <w:r>
        <w:rPr>
          <w:rFonts w:ascii="Arial" w:hAnsi="Arial" w:cs="Arial"/>
        </w:rPr>
        <w:t>Bunker ein. „Wegsehen zwecklos“ visualisiert Fragen der Zeit</w:t>
      </w:r>
      <w:r>
        <w:rPr>
          <w:rFonts w:ascii="Arial" w:hAnsi="Arial" w:cs="Arial"/>
        </w:rPr>
        <w:t>, spricht persönliche Werte und Gefühle an</w:t>
      </w:r>
      <w:r>
        <w:rPr>
          <w:rFonts w:ascii="Arial" w:hAnsi="Arial" w:cs="Arial"/>
        </w:rPr>
        <w:t xml:space="preserve"> und stellt dies</w:t>
      </w:r>
      <w:r>
        <w:rPr>
          <w:rFonts w:ascii="Arial" w:hAnsi="Arial" w:cs="Arial"/>
        </w:rPr>
        <w:t>e</w:t>
      </w:r>
      <w:r>
        <w:rPr>
          <w:rFonts w:ascii="Arial" w:hAnsi="Arial" w:cs="Arial"/>
        </w:rPr>
        <w:t xml:space="preserve"> in Bezug zu meterdickem</w:t>
      </w:r>
      <w:r>
        <w:rPr>
          <w:rFonts w:ascii="Arial" w:hAnsi="Arial" w:cs="Arial"/>
        </w:rPr>
        <w:t xml:space="preserve"> kalten</w:t>
      </w:r>
      <w:r>
        <w:rPr>
          <w:rFonts w:ascii="Arial" w:hAnsi="Arial" w:cs="Arial"/>
        </w:rPr>
        <w:t xml:space="preserve"> Beton.</w:t>
      </w:r>
      <w:r>
        <w:rPr>
          <w:rFonts w:ascii="Arial" w:hAnsi="Arial" w:cs="Arial"/>
        </w:rPr>
        <w:t xml:space="preserve"> </w:t>
      </w:r>
      <w:r>
        <w:rPr>
          <w:rFonts w:ascii="Arial" w:hAnsi="Arial" w:eastAsia="Times New Roman" w:cs="Arial"/>
          <w:color w:val="212121"/>
        </w:rPr>
        <w:t>„Wir wollen reden über das, was uns bewegt</w:t>
      </w:r>
      <w:r>
        <w:rPr>
          <w:rFonts w:ascii="Arial" w:hAnsi="Arial" w:eastAsia="Times New Roman" w:cs="Arial"/>
          <w:color w:val="212121"/>
        </w:rPr>
        <w:t>, über unsere Bilder und Themen</w:t>
      </w:r>
      <w:r>
        <w:rPr>
          <w:rFonts w:ascii="Arial" w:hAnsi="Arial" w:eastAsia="Times New Roman" w:cs="Arial"/>
          <w:color w:val="212121"/>
        </w:rPr>
        <w:t xml:space="preserve"> und</w:t>
      </w:r>
      <w:r>
        <w:rPr>
          <w:rFonts w:ascii="Arial" w:hAnsi="Arial" w:eastAsia="Times New Roman" w:cs="Arial"/>
          <w:color w:val="212121"/>
        </w:rPr>
        <w:t xml:space="preserve"> über das,</w:t>
      </w:r>
      <w:r>
        <w:rPr>
          <w:rFonts w:ascii="Arial" w:hAnsi="Arial" w:eastAsia="Times New Roman" w:cs="Arial"/>
          <w:color w:val="212121"/>
        </w:rPr>
        <w:t xml:space="preserve"> was </w:t>
      </w:r>
      <w:r>
        <w:rPr>
          <w:rFonts w:ascii="Arial" w:hAnsi="Arial" w:eastAsia="Times New Roman" w:cs="Arial"/>
          <w:color w:val="212121"/>
        </w:rPr>
        <w:t>die Betrachter sehen und bewegt</w:t>
      </w:r>
      <w:r>
        <w:rPr>
          <w:rFonts w:ascii="Arial" w:hAnsi="Arial" w:eastAsia="Times New Roman" w:cs="Arial"/>
          <w:color w:val="212121"/>
        </w:rPr>
        <w:t>!“</w:t>
      </w:r>
      <w:r>
        <w:rPr>
          <w:rFonts w:ascii="Arial" w:hAnsi="Arial" w:eastAsia="Times New Roman" w:cs="Arial"/>
          <w:color w:val="000000"/>
        </w:rPr>
        <w:t>,</w:t>
      </w:r>
      <w:r>
        <w:rPr>
          <w:rFonts w:ascii="Arial" w:hAnsi="Arial" w:cs="Arial"/>
        </w:rPr>
        <w:t xml:space="preserve"> erklären die Initiatoren und freuen sich auf einen regen Austausch </w:t>
      </w:r>
      <w:r>
        <w:rPr>
          <w:rFonts w:ascii="Arial" w:hAnsi="Arial" w:cs="Arial"/>
        </w:rPr>
        <w:t>rund um den Stellenwert von Fotografie in unruhigen Zeiten.</w:t>
      </w:r>
      <w:r>
        <w:rPr>
          <w:rFonts w:ascii="Arial" w:hAnsi="Arial" w:cs="Arial"/>
        </w:rPr>
      </w:r>
    </w:p>
    <w:p>
      <w:pPr>
        <w:ind w:right="2834"/>
        <w:spacing/>
        <w:jc w:val="both"/>
        <w:rPr>
          <w:rFonts w:ascii="Arial" w:hAnsi="Arial" w:cs="Arial"/>
        </w:rPr>
      </w:pPr>
      <w:r>
        <w:rPr>
          <w:rFonts w:ascii="Arial" w:hAnsi="Arial" w:cs="Arial"/>
        </w:rPr>
        <w:t>Das Projekt startete im Frühjahr 2024, als die vier Kölner Fotografen Markus Bollen</w:t>
      </w:r>
      <w:r>
        <w:rPr>
          <w:rFonts w:ascii="Arial" w:hAnsi="Arial" w:cs="Arial"/>
        </w:rPr>
        <w:t>, Dirk Jeske, Jürgen Hermann Krause und Thomas Schäkel</w:t>
      </w:r>
      <w:r>
        <w:rPr>
          <w:rFonts w:ascii="Arial" w:hAnsi="Arial" w:cs="Arial"/>
        </w:rPr>
        <w:t xml:space="preserve"> </w:t>
      </w:r>
      <w:r>
        <w:rPr>
          <w:rFonts w:ascii="Arial" w:hAnsi="Arial" w:cs="Arial"/>
        </w:rPr>
        <w:t xml:space="preserve">ihre Freelens-Kollegen </w:t>
      </w:r>
      <w:r>
        <w:rPr>
          <w:rFonts w:ascii="Arial" w:hAnsi="Arial" w:cs="Arial"/>
        </w:rPr>
        <w:t>aus der Regionalgruppe Rheinland</w:t>
      </w:r>
      <w:r>
        <w:rPr>
          <w:rFonts w:ascii="Arial" w:hAnsi="Arial" w:cs="Arial"/>
        </w:rPr>
        <w:t xml:space="preserve"> </w:t>
      </w:r>
      <w:r>
        <w:rPr>
          <w:rFonts w:ascii="Arial" w:hAnsi="Arial" w:cs="Arial"/>
        </w:rPr>
        <w:t>aufforderten, ihre</w:t>
      </w:r>
      <w:r>
        <w:rPr>
          <w:rFonts w:ascii="Arial" w:hAnsi="Arial" w:cs="Arial"/>
        </w:rPr>
        <w:t xml:space="preserve"> </w:t>
      </w:r>
      <w:r>
        <w:rPr>
          <w:rFonts w:ascii="Arial" w:hAnsi="Arial" w:cs="Arial"/>
        </w:rPr>
        <w:t xml:space="preserve">fotografischen </w:t>
      </w:r>
      <w:r>
        <w:rPr>
          <w:rFonts w:ascii="Arial" w:hAnsi="Arial" w:cs="Arial"/>
        </w:rPr>
        <w:t>Interpretationen von „Wegsehen zwecklos“ zur Kuratierun</w:t>
      </w:r>
      <w:r>
        <w:rPr>
          <w:rFonts w:ascii="Arial" w:hAnsi="Arial" w:cs="Arial"/>
        </w:rPr>
        <w:t>g</w:t>
      </w:r>
      <w:r>
        <w:rPr>
          <w:rFonts w:ascii="Arial" w:hAnsi="Arial" w:cs="Arial"/>
        </w:rPr>
        <w:t xml:space="preserve"> ein</w:t>
      </w:r>
      <w:r>
        <w:rPr>
          <w:rFonts w:ascii="Arial" w:hAnsi="Arial" w:cs="Arial"/>
        </w:rPr>
        <w:t>zu</w:t>
      </w:r>
      <w:r>
        <w:rPr>
          <w:rFonts w:ascii="Arial" w:hAnsi="Arial" w:cs="Arial"/>
        </w:rPr>
        <w:t>reichen</w:t>
      </w:r>
      <w:r>
        <w:rPr>
          <w:rFonts w:ascii="Arial" w:hAnsi="Arial" w:cs="Arial"/>
        </w:rPr>
        <w:t xml:space="preserve">. </w:t>
      </w:r>
      <w:r>
        <w:rPr>
          <w:rFonts w:ascii="Arial" w:hAnsi="Arial" w:cs="Arial"/>
        </w:rPr>
        <w:t>Zusammengekommen ist ein Querschnitt, ein Filtrat voll</w:t>
      </w:r>
      <w:r>
        <w:rPr>
          <w:rFonts w:ascii="Arial" w:hAnsi="Arial" w:cs="Arial"/>
        </w:rPr>
        <w:t>er</w:t>
      </w:r>
      <w:r>
        <w:rPr>
          <w:rFonts w:ascii="Arial" w:hAnsi="Arial" w:cs="Arial"/>
        </w:rPr>
        <w:t xml:space="preserve"> </w:t>
      </w:r>
      <w:r>
        <w:rPr>
          <w:rFonts w:ascii="Arial" w:hAnsi="Arial" w:cs="Arial"/>
        </w:rPr>
        <w:t xml:space="preserve">persönlicher </w:t>
      </w:r>
      <w:r>
        <w:rPr>
          <w:rFonts w:ascii="Arial" w:hAnsi="Arial" w:cs="Arial"/>
        </w:rPr>
        <w:t xml:space="preserve">Eindrücke, die </w:t>
      </w:r>
      <w:r>
        <w:rPr>
          <w:rFonts w:ascii="Arial" w:hAnsi="Arial" w:cs="Arial"/>
        </w:rPr>
        <w:t>die</w:t>
      </w:r>
      <w:r>
        <w:rPr>
          <w:rFonts w:ascii="Arial" w:hAnsi="Arial" w:cs="Arial"/>
        </w:rPr>
        <w:t xml:space="preserve"> Fotografen </w:t>
      </w:r>
      <w:r>
        <w:rPr>
          <w:rFonts w:ascii="Arial" w:hAnsi="Arial" w:cs="Arial"/>
        </w:rPr>
        <w:t xml:space="preserve">zum Teil </w:t>
      </w:r>
      <w:r>
        <w:rPr>
          <w:rFonts w:ascii="Arial" w:hAnsi="Arial" w:cs="Arial"/>
        </w:rPr>
        <w:t>über Jahre hinweg gesammelt haben und nun der Öffentlichkeit präsentieren.</w:t>
      </w:r>
      <w:r>
        <w:rPr>
          <w:rFonts w:ascii="Arial" w:hAnsi="Arial" w:cs="Arial"/>
        </w:rPr>
      </w:r>
    </w:p>
    <w:p>
      <w:pPr>
        <w:ind w:right="2834"/>
        <w:spacing/>
        <w:jc w:val="both"/>
        <w:rPr>
          <w:rFonts w:ascii="Arial" w:hAnsi="Arial" w:cs="Arial"/>
        </w:rPr>
      </w:pPr>
      <w:r>
        <w:rPr>
          <w:rFonts w:ascii="Arial" w:hAnsi="Arial" w:cs="Arial"/>
        </w:rPr>
      </w:r>
      <w:r>
        <w:br w:type="page"/>
      </w:r>
    </w:p>
    <w:p>
      <w:pPr>
        <w:ind w:right="2834"/>
        <w:spacing/>
        <w:jc w:val="both"/>
        <w:rPr>
          <w:rFonts w:ascii="Arial" w:hAnsi="Arial" w:cs="Arial"/>
          <w:b/>
          <w:bCs/>
        </w:rPr>
      </w:pPr>
      <w:r>
        <w:rPr>
          <w:rFonts w:ascii="Arial" w:hAnsi="Arial" w:eastAsia="Times New Roman" w:cs="Arial"/>
          <w:b/>
          <w:bCs/>
          <w:color w:val="000000"/>
        </w:rPr>
        <w:t>„Wir wollen reden über das, was uns bewegt!“</w:t>
      </w:r>
      <w:r>
        <w:rPr>
          <w:rFonts w:ascii="Arial" w:hAnsi="Arial" w:cs="Arial"/>
          <w:b/>
          <w:bCs/>
        </w:rPr>
      </w:r>
    </w:p>
    <w:p>
      <w:pPr>
        <w:ind w:right="2834"/>
        <w:spacing/>
        <w:jc w:val="both"/>
        <w:rPr>
          <w:rFonts w:ascii="Arial" w:hAnsi="Arial" w:cs="Arial"/>
        </w:rPr>
      </w:pPr>
      <w:r>
        <w:rPr>
          <w:rFonts w:ascii="Arial" w:hAnsi="Arial" w:cs="Arial"/>
        </w:rPr>
        <w:t xml:space="preserve">Kuratiert wurde die Ausstellung von S.H. Schröder, einem Kölner Kurator, der die Bilderschau im Hochbunker auf vier Etagen angelegt hat. Im Mittelpunkt stünde hierbei nicht der/die einzelne Bildschaffende, sondern die „Einzelarbeiten im kollektiven Rahmen“. Ob klassischer Fotojournalismus, Dokumentation, abstrakte Bildkunst oder Installation: </w:t>
      </w:r>
      <w:r>
        <w:rPr>
          <w:rFonts w:ascii="Arial" w:hAnsi="Arial" w:eastAsia="Times New Roman" w:cs="Arial"/>
          <w:color w:val="212121"/>
        </w:rPr>
        <w:t xml:space="preserve">S.H. Schröder </w:t>
      </w:r>
      <w:r>
        <w:rPr>
          <w:rFonts w:ascii="Arial" w:hAnsi="Arial" w:eastAsia="Times New Roman" w:cs="Arial"/>
          <w:color w:val="000000"/>
        </w:rPr>
        <w:t xml:space="preserve">schafft es, das fotografische Medium in all seiner Vielseitigkeit zu zeigen, ohne die </w:t>
      </w:r>
      <w:r>
        <w:rPr>
          <w:rFonts w:ascii="Arial" w:hAnsi="Arial" w:cs="Arial"/>
        </w:rPr>
        <w:t xml:space="preserve">gemeinsame, verbindende Linie </w:t>
      </w:r>
      <w:r>
        <w:rPr>
          <w:rFonts w:ascii="Arial" w:hAnsi="Arial" w:eastAsia="Times New Roman" w:cs="Arial"/>
          <w:color w:val="000000"/>
        </w:rPr>
        <w:t xml:space="preserve">zu verlassen. So fordert </w:t>
      </w:r>
      <w:r>
        <w:rPr>
          <w:rFonts w:ascii="Arial" w:hAnsi="Arial" w:cs="Arial"/>
        </w:rPr>
        <w:t>„Wegsehen zwecklos“ den Besucher stets zum inneren oder äußeren Dialog heraus.</w:t>
      </w:r>
    </w:p>
    <w:p>
      <w:pPr>
        <w:ind w:right="2834"/>
        <w:spacing/>
        <w:jc w:val="both"/>
        <w:rPr>
          <w:rFonts w:ascii="Arial" w:hAnsi="Arial" w:cs="Arial"/>
        </w:rPr>
      </w:pPr>
      <w:r>
        <w:rPr>
          <w:rFonts w:ascii="Arial" w:hAnsi="Arial" w:cs="Arial"/>
        </w:rPr>
        <w:t xml:space="preserve">Die Ausstellung startet am Samstag, 10. Mai, um 18 Uhr mit einer Vernissage. Musikalisch begleitet wird die Eröffnung von der Gruppe „nosmokingsishot“ (Jazz/Rythm/Blues). </w:t>
      </w:r>
    </w:p>
    <w:p>
      <w:pPr>
        <w:ind w:right="2834"/>
        <w:spacing/>
        <w:jc w:val="both"/>
        <w:rPr>
          <w:rFonts w:ascii="Arial" w:hAnsi="Arial" w:cs="Arial"/>
        </w:rPr>
      </w:pPr>
      <w:r>
        <w:rPr>
          <w:rFonts w:ascii="Arial" w:hAnsi="Arial" w:cs="Arial"/>
        </w:rPr>
        <w:t xml:space="preserve">Die Ausstellung endet am Sonntag, 25. Mai, ab 16 Uhr mit einer Finissage. Simone Scharbert liest aus ihrem Buch „Für Anna. Eine Belichtung“. Auch eine Versteigerung einzelner Ausstellungsbeiträge ist geplant. </w:t>
      </w:r>
    </w:p>
    <w:p>
      <w:pPr>
        <w:ind w:right="2834"/>
        <w:spacing/>
        <w:jc w:val="both"/>
        <w:rPr>
          <w:rFonts w:ascii="Arial" w:hAnsi="Arial" w:cs="Arial"/>
        </w:rPr>
      </w:pPr>
      <w:r>
        <w:rPr>
          <w:rFonts w:ascii="Arial" w:hAnsi="Arial" w:cs="Arial"/>
        </w:rPr>
        <w:t>Die Ausstellung ist vom 10. bis 25. Mai mittwochs von 18 bis 20 Uhr, freitags und samstags von 18 bis 22 Uhr und sonntags von 14 bis 20 Uhr geöffnet. Weitere Informationen zu „Wegsehen zwecklos“ sowie Interviews mit den Teilnehmenden und aktuelle Hinweise auf Sonderveranstaltungen während der Ausstellung sind auf der Projekt-Webseite zu finden:</w:t>
      </w:r>
    </w:p>
    <w:p>
      <w:pPr>
        <w:ind w:right="2834"/>
        <w:spacing/>
        <w:jc w:val="both"/>
        <w:rPr>
          <w:rFonts w:ascii="Arial" w:hAnsi="Arial" w:cs="Arial"/>
        </w:rPr>
      </w:pPr>
      <w:hyperlink r:id="rId7" w:history="1">
        <w:r>
          <w:rPr>
            <w:rStyle w:val="char3"/>
            <w:rFonts w:ascii="Arial" w:hAnsi="Arial" w:cs="Arial"/>
          </w:rPr>
          <w:t>https://rheinland.freelens.com/wegsehen-zwecklos/</w:t>
        </w:r>
      </w:hyperlink>
      <w:r>
        <w:rPr>
          <w:rFonts w:ascii="Arial" w:hAnsi="Arial" w:cs="Arial"/>
        </w:rPr>
        <w:t>.</w:t>
      </w:r>
      <w:r>
        <w:rPr>
          <w:rFonts w:ascii="Arial" w:hAnsi="Arial" w:cs="Arial"/>
        </w:rPr>
      </w:r>
    </w:p>
    <w:sectPr>
      <w:footnotePr>
        <w:pos w:val="pageBottom"/>
        <w:numFmt w:val="decimal"/>
        <w:numStart w:val="1"/>
        <w:numRestart w:val="continuous"/>
      </w:footnotePr>
      <w:endnotePr>
        <w:pos w:val="docEnd"/>
        <w:numFmt w:val="decimal"/>
        <w:numStart w:val="1"/>
        <w:numRestart w:val="continuous"/>
      </w:endnotePr>
      <w:type w:val="nextPage"/>
      <w:pgSz w:h="16838" w:w="11906"/>
      <w:pgMar w:left="1134" w:top="1134" w:right="1134" w:bottom="1134" w:header="0" w:footer="0"/>
      <w:paperSrc w:first="15" w:other="15"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Liberation Serif">
    <w:panose1 w:val="02020603050405020304"/>
    <w:charset w:val="01"/>
    <w:family w:val="roman"/>
    <w:pitch w:val="default"/>
  </w:font>
  <w:font w:name="Noto Serif CJK SC">
    <w:panose1 w:val="02020603050405020304"/>
    <w:charset w:val="00"/>
    <w:family w:val="roman"/>
    <w:pitch w:val="default"/>
  </w:font>
  <w:font w:name="Lohit Devanagari">
    <w:panose1 w:val="02020603050405020304"/>
    <w:charset w:val="00"/>
    <w:family w:val="roman"/>
    <w:pitch w:val="default"/>
  </w:font>
  <w:font w:name="Liberation Sans">
    <w:panose1 w:val="020B0604020202020204"/>
    <w:charset w:val="01"/>
    <w:family w:val="roman"/>
    <w:pitch w:val="default"/>
  </w:font>
  <w:font w:name="Noto Sans CJK SC">
    <w:panose1 w:val="02020603050405020304"/>
    <w:charset w:val="00"/>
    <w:family w:val="roman"/>
    <w:pitch w:val="default"/>
  </w:font>
  <w:font w:name="Aptos Display">
    <w:panose1 w:val="02020603050405020304"/>
    <w:charset w:val="00"/>
    <w:family w:val="roman"/>
    <w:pitch w:val="default"/>
  </w:font>
  <w:font w:name="Aptos">
    <w:panose1 w:val="020B0604020202020204"/>
    <w:charset w:val="00"/>
    <w:family w:val="swiss"/>
    <w:pitch w:val="default"/>
  </w:font>
  <w:font w:name="Calibri">
    <w:panose1 w:val="020F050202020403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view w:val="print"/>
  <w:defaultTabStop w:val="709"/>
  <w:autoHyphenation w:val="1"/>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26"/>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34"/>
    <w:tmReviewMarkIns w:val="4"/>
    <w:tmReviewColorIns w:val="-1"/>
    <w:tmReviewMarkDel w:val="6"/>
    <w:tmReviewColorDel w:val="-1"/>
    <w:tmReviewMarkFmt w:val="1"/>
    <w:tmReviewColorFmt w:val="-1"/>
    <w:tmReviewMarkLn w:val="1"/>
    <w:tmReviewColorLn w:val="0"/>
    <w:tmReviewToolTip w:val="0"/>
  </w:tmReviewPr>
  <w:tmLastPos>
    <w:tmLastPosPage w:val="1"/>
    <w:tmLastPosSelect w:val="0"/>
    <w:tmLastPosFrameIdx w:val="0"/>
    <w:tmLastPosCaret>
      <w:tmLastPosPgfIdx w:val="15"/>
      <w:tmLastPosIdx w:val="50"/>
    </w:tmLastPosCaret>
    <w:tmLastPosAnchor>
      <w:tmLastPosPgfIdx w:val="0"/>
      <w:tmLastPosIdx w:val="0"/>
    </w:tmLastPosAnchor>
    <w:tmLastPosTblRect w:left="0" w:top="0" w:right="0" w:bottom="0"/>
  </w:tmLastPos>
  <w:tmAppRevision w:date="1746187545" w:val="982"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hAnsi="Liberation Serif" w:eastAsia="Noto Serif CJK SC" w:cs="Lohit Devanagari"/>
        <w:kern w:val="1"/>
        <w:sz w:val="24"/>
        <w:szCs w:val="24"/>
        <w:lang w:val="de-de" w:eastAsia="zh-cn" w:bidi="hi-in"/>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Überschrift"/>
    <w:qFormat/>
    <w:basedOn w:val="para0"/>
    <w:next w:val="para2"/>
    <w:pPr>
      <w:spacing w:before="240" w:after="120"/>
      <w:keepNext/>
    </w:pPr>
    <w:rPr>
      <w:rFonts w:ascii="Liberation Sans" w:hAnsi="Liberation Sans" w:eastAsia="Noto Sans CJK SC"/>
      <w:sz w:val="28"/>
      <w:szCs w:val="28"/>
    </w:rPr>
  </w:style>
  <w:style w:type="paragraph" w:styleId="para2">
    <w:name w:val="Body Text"/>
    <w:qFormat/>
    <w:basedOn w:val="para0"/>
    <w:pPr>
      <w:spacing w:after="140" w:line="276" w:lineRule="auto"/>
    </w:pPr>
  </w:style>
  <w:style w:type="paragraph" w:styleId="para3">
    <w:name w:val="List"/>
    <w:qFormat/>
    <w:basedOn w:val="para2"/>
  </w:style>
  <w:style w:type="paragraph" w:styleId="para4">
    <w:name w:val="caption"/>
    <w:qFormat/>
    <w:basedOn w:val="para0"/>
    <w:pPr>
      <w:spacing w:before="120" w:after="120"/>
      <w:suppressLineNumbers/>
    </w:pPr>
    <w:rPr>
      <w:i/>
      <w:iCs/>
    </w:rPr>
  </w:style>
  <w:style w:type="paragraph" w:styleId="para5" w:customStyle="1">
    <w:name w:val="Verzeichnis"/>
    <w:qFormat/>
    <w:basedOn w:val="para0"/>
    <w:pPr>
      <w:suppressLineNumbers/>
    </w:pPr>
  </w:style>
  <w:style w:type="character" w:styleId="char0" w:default="1">
    <w:name w:val="Default Paragraph Font"/>
  </w:style>
  <w:style w:type="character" w:styleId="char1" w:customStyle="1">
    <w:name w:val="Internetverknüpfung"/>
    <w:rPr>
      <w:color w:val="000080"/>
      <w:u w:color="auto" w:val="single"/>
    </w:rPr>
  </w:style>
  <w:style w:type="character" w:styleId="char2">
    <w:name w:val="Strong"/>
    <w:basedOn w:val="char0"/>
    <w:rPr>
      <w:b/>
      <w:bCs/>
    </w:rPr>
  </w:style>
  <w:style w:type="character" w:styleId="char3">
    <w:name w:val="Hyperlink"/>
    <w:basedOn w:val="char0"/>
    <w:rPr>
      <w:color w:val="467886"/>
      <w:u w:color="auto" w:val="single"/>
    </w:rPr>
  </w:style>
  <w:style w:type="character" w:styleId="char4" w:customStyle="1">
    <w:name w:val="Unresolved Mention"/>
    <w:basedOn w:val="char0"/>
    <w:rPr>
      <w:color w:val="605e5c"/>
      <w:shd w:val="clear" w:fill="e1dfdd"/>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hAnsi="Liberation Serif" w:eastAsia="Noto Serif CJK SC" w:cs="Lohit Devanagari"/>
        <w:kern w:val="1"/>
        <w:sz w:val="24"/>
        <w:szCs w:val="24"/>
        <w:lang w:val="de-de" w:eastAsia="zh-cn" w:bidi="hi-in"/>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Überschrift"/>
    <w:qFormat/>
    <w:basedOn w:val="para0"/>
    <w:next w:val="para2"/>
    <w:pPr>
      <w:spacing w:before="240" w:after="120"/>
      <w:keepNext/>
    </w:pPr>
    <w:rPr>
      <w:rFonts w:ascii="Liberation Sans" w:hAnsi="Liberation Sans" w:eastAsia="Noto Sans CJK SC"/>
      <w:sz w:val="28"/>
      <w:szCs w:val="28"/>
    </w:rPr>
  </w:style>
  <w:style w:type="paragraph" w:styleId="para2">
    <w:name w:val="Body Text"/>
    <w:qFormat/>
    <w:basedOn w:val="para0"/>
    <w:pPr>
      <w:spacing w:after="140" w:line="276" w:lineRule="auto"/>
    </w:pPr>
  </w:style>
  <w:style w:type="paragraph" w:styleId="para3">
    <w:name w:val="List"/>
    <w:qFormat/>
    <w:basedOn w:val="para2"/>
  </w:style>
  <w:style w:type="paragraph" w:styleId="para4">
    <w:name w:val="caption"/>
    <w:qFormat/>
    <w:basedOn w:val="para0"/>
    <w:pPr>
      <w:spacing w:before="120" w:after="120"/>
      <w:suppressLineNumbers/>
    </w:pPr>
    <w:rPr>
      <w:i/>
      <w:iCs/>
    </w:rPr>
  </w:style>
  <w:style w:type="paragraph" w:styleId="para5" w:customStyle="1">
    <w:name w:val="Verzeichnis"/>
    <w:qFormat/>
    <w:basedOn w:val="para0"/>
    <w:pPr>
      <w:suppressLineNumbers/>
    </w:pPr>
  </w:style>
  <w:style w:type="character" w:styleId="char0" w:default="1">
    <w:name w:val="Default Paragraph Font"/>
  </w:style>
  <w:style w:type="character" w:styleId="char1" w:customStyle="1">
    <w:name w:val="Internetverknüpfung"/>
    <w:rPr>
      <w:color w:val="000080"/>
      <w:u w:color="auto" w:val="single"/>
    </w:rPr>
  </w:style>
  <w:style w:type="character" w:styleId="char2">
    <w:name w:val="Strong"/>
    <w:basedOn w:val="char0"/>
    <w:rPr>
      <w:b/>
      <w:bCs/>
    </w:rPr>
  </w:style>
  <w:style w:type="character" w:styleId="char3">
    <w:name w:val="Hyperlink"/>
    <w:basedOn w:val="char0"/>
    <w:rPr>
      <w:color w:val="467886"/>
      <w:u w:color="auto" w:val="single"/>
    </w:rPr>
  </w:style>
  <w:style w:type="character" w:styleId="char4" w:customStyle="1">
    <w:name w:val="Unresolved Mention"/>
    <w:basedOn w:val="char0"/>
    <w:rPr>
      <w:color w:val="605e5c"/>
      <w:shd w:val="clear" w:fill="e1dfdd"/>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yperlink" Target="https://rheinland.freelens.com/wegsehen-zweck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Liberation Serif"/>
        <a:ea typeface="Noto Serif CJK SC"/>
        <a:cs typeface="Lohit Devanaga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Jürgen Hermann Krause</cp:lastModifiedBy>
  <cp:revision>34</cp:revision>
  <cp:lastPrinted>2025-04-22T16:18:00Z</cp:lastPrinted>
  <dcterms:created xsi:type="dcterms:W3CDTF">2025-04-20T08:45:00Z</dcterms:created>
  <dcterms:modified xsi:type="dcterms:W3CDTF">2025-05-02T12:05:45Z</dcterms:modified>
</cp:coreProperties>
</file>